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14A57" w14:textId="77777777" w:rsidR="003D254E" w:rsidRDefault="003B0034" w:rsidP="002F0D1D">
      <w:pPr>
        <w:jc w:val="center"/>
        <w:rPr>
          <w:rFonts w:eastAsia="Times New Roman"/>
          <w:b/>
          <w:sz w:val="28"/>
          <w:szCs w:val="24"/>
          <w:lang w:eastAsia="hu-HU"/>
        </w:rPr>
      </w:pPr>
      <w:bookmarkStart w:id="0" w:name="_GoBack"/>
      <w:r>
        <w:rPr>
          <w:rFonts w:eastAsia="Times New Roman"/>
          <w:b/>
          <w:sz w:val="28"/>
          <w:szCs w:val="24"/>
          <w:lang w:eastAsia="hu-HU"/>
        </w:rPr>
        <w:t>TÁJÉKOZTATÓ</w:t>
      </w:r>
    </w:p>
    <w:p w14:paraId="3DC458A6" w14:textId="336C3E2B" w:rsidR="003D254E" w:rsidRDefault="003D254E" w:rsidP="002F0D1D">
      <w:pPr>
        <w:jc w:val="center"/>
        <w:rPr>
          <w:rFonts w:eastAsia="Times New Roman"/>
          <w:b/>
          <w:sz w:val="28"/>
          <w:szCs w:val="24"/>
          <w:lang w:eastAsia="hu-HU"/>
        </w:rPr>
      </w:pPr>
      <w:r>
        <w:rPr>
          <w:rFonts w:eastAsia="Times New Roman"/>
          <w:b/>
          <w:sz w:val="28"/>
          <w:szCs w:val="24"/>
          <w:lang w:eastAsia="hu-HU"/>
        </w:rPr>
        <w:t>vízjogi engedélyezési eljárásról</w:t>
      </w:r>
    </w:p>
    <w:p w14:paraId="5A99D248" w14:textId="77777777" w:rsidR="0052741D" w:rsidRDefault="0052741D" w:rsidP="002F0D1D">
      <w:pPr>
        <w:jc w:val="center"/>
        <w:rPr>
          <w:rFonts w:eastAsia="Times New Roman"/>
          <w:b/>
          <w:sz w:val="28"/>
          <w:szCs w:val="24"/>
          <w:lang w:eastAsia="hu-HU"/>
        </w:rPr>
      </w:pPr>
    </w:p>
    <w:p w14:paraId="373A0FB4" w14:textId="718821ED" w:rsidR="002F0D1D" w:rsidRPr="002F0D1D" w:rsidRDefault="003D254E" w:rsidP="002F0D1D">
      <w:pPr>
        <w:jc w:val="center"/>
        <w:rPr>
          <w:rFonts w:eastAsia="Times New Roman"/>
          <w:b/>
          <w:sz w:val="28"/>
          <w:szCs w:val="24"/>
          <w:lang w:eastAsia="hu-HU"/>
        </w:rPr>
      </w:pPr>
      <w:r>
        <w:rPr>
          <w:rFonts w:eastAsia="Times New Roman"/>
          <w:b/>
          <w:sz w:val="28"/>
          <w:szCs w:val="24"/>
          <w:lang w:eastAsia="hu-HU"/>
        </w:rPr>
        <w:t xml:space="preserve">(háztartási vízszükségletet kielégítő </w:t>
      </w:r>
      <w:r w:rsidR="002E4E22" w:rsidRPr="002E4E22">
        <w:rPr>
          <w:rFonts w:eastAsia="Times New Roman"/>
          <w:b/>
          <w:sz w:val="28"/>
          <w:szCs w:val="24"/>
          <w:lang w:eastAsia="hu-HU"/>
        </w:rPr>
        <w:t>fúrt/ásott kút létesítés</w:t>
      </w:r>
      <w:r>
        <w:rPr>
          <w:rFonts w:eastAsia="Times New Roman"/>
          <w:b/>
          <w:sz w:val="28"/>
          <w:szCs w:val="24"/>
          <w:lang w:eastAsia="hu-HU"/>
        </w:rPr>
        <w:t>ének</w:t>
      </w:r>
      <w:r w:rsidR="00585B00">
        <w:rPr>
          <w:rFonts w:eastAsia="Times New Roman"/>
          <w:b/>
          <w:sz w:val="28"/>
          <w:szCs w:val="24"/>
          <w:lang w:eastAsia="hu-HU"/>
        </w:rPr>
        <w:t>, fennmaradásának és megszüntetésének</w:t>
      </w:r>
      <w:r w:rsidR="002E4E22" w:rsidRPr="002E4E22">
        <w:rPr>
          <w:rFonts w:eastAsia="Times New Roman"/>
          <w:b/>
          <w:sz w:val="28"/>
          <w:szCs w:val="24"/>
          <w:lang w:eastAsia="hu-HU"/>
        </w:rPr>
        <w:t xml:space="preserve"> engedélyezés</w:t>
      </w:r>
      <w:r>
        <w:rPr>
          <w:rFonts w:eastAsia="Times New Roman"/>
          <w:b/>
          <w:sz w:val="28"/>
          <w:szCs w:val="24"/>
          <w:lang w:eastAsia="hu-HU"/>
        </w:rPr>
        <w:t>e)</w:t>
      </w:r>
    </w:p>
    <w:p w14:paraId="6E78E7CB" w14:textId="77777777" w:rsidR="003D254E" w:rsidRDefault="003D254E" w:rsidP="002E4E22">
      <w:pPr>
        <w:jc w:val="center"/>
        <w:rPr>
          <w:rFonts w:eastAsia="Times New Roman"/>
          <w:szCs w:val="27"/>
          <w:lang w:eastAsia="hu-HU"/>
        </w:rPr>
      </w:pPr>
    </w:p>
    <w:p w14:paraId="240344E2" w14:textId="0E8A6608" w:rsidR="002E4E22" w:rsidRPr="002E4E22" w:rsidRDefault="002E4E22" w:rsidP="002E4E22">
      <w:pPr>
        <w:jc w:val="center"/>
        <w:rPr>
          <w:rFonts w:eastAsia="Times New Roman"/>
          <w:szCs w:val="27"/>
          <w:lang w:eastAsia="hu-HU"/>
        </w:rPr>
      </w:pPr>
      <w:r w:rsidRPr="002E4E22">
        <w:rPr>
          <w:rFonts w:eastAsia="Times New Roman"/>
          <w:szCs w:val="27"/>
          <w:lang w:eastAsia="hu-HU"/>
        </w:rPr>
        <w:t xml:space="preserve">  </w:t>
      </w:r>
    </w:p>
    <w:p w14:paraId="76E6E3DA" w14:textId="2D7F0C03" w:rsidR="003D254E" w:rsidRPr="003339C0" w:rsidRDefault="00CE5202" w:rsidP="002E4E22">
      <w:pPr>
        <w:jc w:val="both"/>
        <w:rPr>
          <w:rFonts w:eastAsia="Times New Roman"/>
          <w:b/>
          <w:bCs/>
          <w:szCs w:val="27"/>
          <w:lang w:eastAsia="hu-HU"/>
        </w:rPr>
      </w:pPr>
      <w:r>
        <w:rPr>
          <w:rFonts w:eastAsia="Times New Roman"/>
          <w:szCs w:val="27"/>
          <w:lang w:eastAsia="hu-HU"/>
        </w:rPr>
        <w:t>A vízgazdálkodásról szóló 1995. évi LVII. törvény</w:t>
      </w:r>
      <w:r w:rsidR="003339C0">
        <w:rPr>
          <w:rFonts w:eastAsia="Times New Roman"/>
          <w:szCs w:val="27"/>
          <w:lang w:eastAsia="hu-HU"/>
        </w:rPr>
        <w:t xml:space="preserve"> 29. § (7) bekezdése</w:t>
      </w:r>
      <w:r>
        <w:rPr>
          <w:rFonts w:eastAsia="Times New Roman"/>
          <w:szCs w:val="27"/>
          <w:lang w:eastAsia="hu-HU"/>
        </w:rPr>
        <w:t xml:space="preserve"> alapján mentesül a vízgazdálkodási bírság megfizetése alól az a létesítő vagy üzemeltető, aki engedély nélkül vagy engedélytől eltérően létesített vagy üzemeltet</w:t>
      </w:r>
      <w:r w:rsidR="003339C0">
        <w:rPr>
          <w:rFonts w:eastAsia="Times New Roman"/>
          <w:szCs w:val="27"/>
          <w:lang w:eastAsia="hu-HU"/>
        </w:rPr>
        <w:t xml:space="preserve">t az egyes törvényeknek a polgárok biztonságát erősítő módosításáról szóló 2020. évi XXXI. törvény hatálybalépését megelőzően felszín </w:t>
      </w:r>
      <w:r>
        <w:rPr>
          <w:rFonts w:eastAsia="Times New Roman"/>
          <w:szCs w:val="27"/>
          <w:lang w:eastAsia="hu-HU"/>
        </w:rPr>
        <w:t xml:space="preserve">alatti vízkivételt biztosító vízlétesítményt, ha </w:t>
      </w:r>
      <w:r w:rsidRPr="003339C0">
        <w:rPr>
          <w:rFonts w:eastAsia="Times New Roman"/>
          <w:b/>
          <w:bCs/>
          <w:szCs w:val="27"/>
          <w:lang w:eastAsia="hu-HU"/>
        </w:rPr>
        <w:t>a vízjogi fennmaradási engedélyezési eljárást 2023. december 31. napjáig kérelmezi.</w:t>
      </w:r>
    </w:p>
    <w:bookmarkEnd w:id="0"/>
    <w:p w14:paraId="460529ED" w14:textId="4F26367F" w:rsidR="00CE5202" w:rsidRDefault="00CE5202" w:rsidP="002E4E22">
      <w:pPr>
        <w:jc w:val="both"/>
        <w:rPr>
          <w:rFonts w:eastAsia="Times New Roman"/>
          <w:szCs w:val="27"/>
          <w:lang w:eastAsia="hu-HU"/>
        </w:rPr>
      </w:pPr>
    </w:p>
    <w:p w14:paraId="349098C7" w14:textId="77777777" w:rsidR="00564456" w:rsidRDefault="00231C44" w:rsidP="002E4E22">
      <w:pPr>
        <w:jc w:val="both"/>
        <w:rPr>
          <w:rFonts w:eastAsia="Times New Roman"/>
          <w:szCs w:val="27"/>
          <w:lang w:eastAsia="hu-HU"/>
        </w:rPr>
      </w:pPr>
      <w:r>
        <w:rPr>
          <w:rFonts w:eastAsia="Times New Roman"/>
          <w:szCs w:val="27"/>
          <w:lang w:eastAsia="hu-HU"/>
        </w:rPr>
        <w:t xml:space="preserve">Az olyan kutaknál, melyek </w:t>
      </w:r>
      <w:r w:rsidRPr="00231C44">
        <w:rPr>
          <w:rFonts w:eastAsia="Times New Roman"/>
          <w:b/>
          <w:bCs/>
          <w:szCs w:val="27"/>
          <w:lang w:eastAsia="hu-HU"/>
        </w:rPr>
        <w:t>háztartási igényeket elégítenek ki</w:t>
      </w:r>
      <w:r>
        <w:rPr>
          <w:rFonts w:eastAsia="Times New Roman"/>
          <w:szCs w:val="27"/>
          <w:lang w:eastAsia="hu-HU"/>
        </w:rPr>
        <w:t xml:space="preserve">, tehát nem gazdasági célú, és </w:t>
      </w:r>
      <w:r w:rsidRPr="00231C44">
        <w:rPr>
          <w:rFonts w:eastAsia="Times New Roman"/>
          <w:b/>
          <w:bCs/>
          <w:szCs w:val="27"/>
          <w:lang w:eastAsia="hu-HU"/>
        </w:rPr>
        <w:t>maximálisan évi 500 m</w:t>
      </w:r>
      <w:r w:rsidRPr="00231C44">
        <w:rPr>
          <w:rFonts w:eastAsia="Times New Roman"/>
          <w:b/>
          <w:bCs/>
          <w:szCs w:val="27"/>
          <w:vertAlign w:val="superscript"/>
          <w:lang w:eastAsia="hu-HU"/>
        </w:rPr>
        <w:t xml:space="preserve">3 </w:t>
      </w:r>
      <w:r w:rsidRPr="00231C44">
        <w:rPr>
          <w:rFonts w:eastAsia="Times New Roman"/>
          <w:b/>
          <w:bCs/>
          <w:szCs w:val="27"/>
          <w:lang w:eastAsia="hu-HU"/>
        </w:rPr>
        <w:t>vízigénybevétellel</w:t>
      </w:r>
      <w:r>
        <w:rPr>
          <w:rFonts w:eastAsia="Times New Roman"/>
          <w:szCs w:val="27"/>
          <w:lang w:eastAsia="hu-HU"/>
        </w:rPr>
        <w:t xml:space="preserve">, </w:t>
      </w:r>
      <w:r w:rsidRPr="00231C44">
        <w:rPr>
          <w:rFonts w:eastAsia="Times New Roman"/>
          <w:b/>
          <w:bCs/>
          <w:szCs w:val="27"/>
          <w:lang w:eastAsia="hu-HU"/>
        </w:rPr>
        <w:t>kizárólag talajvízkészlet</w:t>
      </w:r>
      <w:r>
        <w:rPr>
          <w:rFonts w:eastAsia="Times New Roman"/>
          <w:szCs w:val="27"/>
          <w:lang w:eastAsia="hu-HU"/>
        </w:rPr>
        <w:t xml:space="preserve"> vagy parti szűrésű vízkészlet felhasználásával magánszemélyek üzemeltetnek a jegyző fennmaradási engedélye szükséges.</w:t>
      </w:r>
      <w:r w:rsidR="00581279">
        <w:rPr>
          <w:rFonts w:eastAsia="Times New Roman"/>
          <w:szCs w:val="27"/>
          <w:lang w:eastAsia="hu-HU"/>
        </w:rPr>
        <w:t xml:space="preserve"> További feltétel, hogy az ingatlan, amelyen a vízlétesítmény elhelyezkedik, nem érint speciális szabályok szerint meghatározott területet (pl. vízbázisvédelmi terület)</w:t>
      </w:r>
      <w:r w:rsidR="00564456">
        <w:rPr>
          <w:rFonts w:eastAsia="Times New Roman"/>
          <w:szCs w:val="27"/>
          <w:lang w:eastAsia="hu-HU"/>
        </w:rPr>
        <w:t xml:space="preserve"> </w:t>
      </w:r>
    </w:p>
    <w:p w14:paraId="0496AB46" w14:textId="233543D8" w:rsidR="00581279" w:rsidRDefault="00581279" w:rsidP="002E4E22">
      <w:pPr>
        <w:jc w:val="both"/>
        <w:rPr>
          <w:rFonts w:eastAsia="Times New Roman"/>
          <w:szCs w:val="27"/>
          <w:lang w:eastAsia="hu-HU"/>
        </w:rPr>
      </w:pPr>
    </w:p>
    <w:p w14:paraId="13812A09" w14:textId="5D364AB3" w:rsidR="00564456" w:rsidRDefault="00564456" w:rsidP="00564456">
      <w:pPr>
        <w:jc w:val="both"/>
        <w:rPr>
          <w:rFonts w:eastAsia="Times New Roman"/>
          <w:b/>
          <w:bCs/>
          <w:szCs w:val="27"/>
          <w:lang w:eastAsia="hu-HU"/>
        </w:rPr>
      </w:pPr>
      <w:r w:rsidRPr="002E4E22">
        <w:rPr>
          <w:rFonts w:eastAsia="Times New Roman"/>
          <w:b/>
          <w:bCs/>
          <w:szCs w:val="27"/>
          <w:lang w:eastAsia="hu-HU"/>
        </w:rPr>
        <w:t xml:space="preserve">Amennyiben </w:t>
      </w:r>
      <w:r w:rsidRPr="00EF6C5B">
        <w:rPr>
          <w:rFonts w:eastAsia="Times New Roman"/>
          <w:bCs/>
          <w:szCs w:val="27"/>
          <w:lang w:eastAsia="hu-HU"/>
        </w:rPr>
        <w:t>a lakos a fenti feltételeknek megfelelő kutat kíván</w:t>
      </w:r>
      <w:r w:rsidRPr="002E4E22">
        <w:rPr>
          <w:rFonts w:eastAsia="Times New Roman"/>
          <w:b/>
          <w:bCs/>
          <w:szCs w:val="27"/>
          <w:lang w:eastAsia="hu-HU"/>
        </w:rPr>
        <w:t xml:space="preserve"> </w:t>
      </w:r>
      <w:r w:rsidRPr="00105A83">
        <w:rPr>
          <w:rFonts w:eastAsia="Times New Roman"/>
          <w:b/>
          <w:bCs/>
          <w:szCs w:val="27"/>
          <w:u w:val="single"/>
          <w:lang w:eastAsia="hu-HU"/>
        </w:rPr>
        <w:t>létesíteni</w:t>
      </w:r>
      <w:r w:rsidRPr="002E4E22">
        <w:rPr>
          <w:rFonts w:eastAsia="Times New Roman"/>
          <w:b/>
          <w:bCs/>
          <w:szCs w:val="27"/>
          <w:lang w:eastAsia="hu-HU"/>
        </w:rPr>
        <w:t>, vagy a meglévő, engedély nélkül létesített kút legalizálását</w:t>
      </w:r>
      <w:r>
        <w:rPr>
          <w:rFonts w:eastAsia="Times New Roman"/>
          <w:b/>
          <w:bCs/>
          <w:szCs w:val="27"/>
          <w:lang w:eastAsia="hu-HU"/>
        </w:rPr>
        <w:t xml:space="preserve">, </w:t>
      </w:r>
      <w:r w:rsidRPr="00105A83">
        <w:rPr>
          <w:rFonts w:eastAsia="Times New Roman"/>
          <w:b/>
          <w:bCs/>
          <w:szCs w:val="27"/>
          <w:u w:val="single"/>
          <w:lang w:eastAsia="hu-HU"/>
        </w:rPr>
        <w:t>fennmaradását</w:t>
      </w:r>
      <w:r>
        <w:rPr>
          <w:rFonts w:eastAsia="Times New Roman"/>
          <w:b/>
          <w:bCs/>
          <w:szCs w:val="27"/>
          <w:lang w:eastAsia="hu-HU"/>
        </w:rPr>
        <w:t xml:space="preserve"> </w:t>
      </w:r>
      <w:r w:rsidRPr="00752D32">
        <w:rPr>
          <w:rFonts w:eastAsia="Times New Roman"/>
          <w:b/>
          <w:bCs/>
          <w:szCs w:val="27"/>
          <w:lang w:eastAsia="hu-HU"/>
        </w:rPr>
        <w:t xml:space="preserve">vagy </w:t>
      </w:r>
      <w:r w:rsidRPr="00105A83">
        <w:rPr>
          <w:rFonts w:eastAsia="Times New Roman"/>
          <w:b/>
          <w:bCs/>
          <w:szCs w:val="27"/>
          <w:u w:val="single"/>
          <w:lang w:eastAsia="hu-HU"/>
        </w:rPr>
        <w:t>megszüntetését</w:t>
      </w:r>
      <w:r>
        <w:rPr>
          <w:rFonts w:eastAsia="Times New Roman"/>
          <w:bCs/>
          <w:szCs w:val="27"/>
          <w:lang w:eastAsia="hu-HU"/>
        </w:rPr>
        <w:t xml:space="preserve"> </w:t>
      </w:r>
      <w:r w:rsidRPr="002E4E22">
        <w:rPr>
          <w:rFonts w:eastAsia="Times New Roman"/>
          <w:b/>
          <w:bCs/>
          <w:szCs w:val="27"/>
          <w:lang w:eastAsia="hu-HU"/>
        </w:rPr>
        <w:t>szeretné megoldani</w:t>
      </w:r>
      <w:r w:rsidRPr="00EF6C5B">
        <w:rPr>
          <w:rFonts w:eastAsia="Times New Roman"/>
          <w:bCs/>
          <w:szCs w:val="27"/>
          <w:lang w:eastAsia="hu-HU"/>
        </w:rPr>
        <w:t>, akkor</w:t>
      </w:r>
      <w:r>
        <w:rPr>
          <w:rFonts w:eastAsia="Times New Roman"/>
          <w:b/>
          <w:bCs/>
          <w:szCs w:val="27"/>
          <w:lang w:eastAsia="hu-HU"/>
        </w:rPr>
        <w:t xml:space="preserve"> a Polgármesteri Hivatal</w:t>
      </w:r>
      <w:r w:rsidRPr="002E4E22">
        <w:rPr>
          <w:rFonts w:eastAsia="Times New Roman"/>
          <w:b/>
          <w:bCs/>
          <w:szCs w:val="27"/>
          <w:lang w:eastAsia="hu-HU"/>
        </w:rPr>
        <w:t xml:space="preserve"> Hatósági és Szociális Ügyek Osztályát kell megkeresnie.</w:t>
      </w:r>
    </w:p>
    <w:p w14:paraId="06DC8E0C" w14:textId="77777777" w:rsidR="00564456" w:rsidRDefault="00564456" w:rsidP="00564456">
      <w:pPr>
        <w:jc w:val="both"/>
        <w:rPr>
          <w:rFonts w:eastAsia="Times New Roman"/>
          <w:b/>
          <w:bCs/>
          <w:szCs w:val="27"/>
          <w:lang w:eastAsia="hu-HU"/>
        </w:rPr>
      </w:pPr>
    </w:p>
    <w:p w14:paraId="40A16BB8" w14:textId="77777777" w:rsidR="002040B4" w:rsidRPr="00D94F3C" w:rsidRDefault="002040B4" w:rsidP="00D9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Cs/>
          <w:szCs w:val="27"/>
          <w:lang w:eastAsia="hu-HU"/>
        </w:rPr>
      </w:pPr>
      <w:r>
        <w:rPr>
          <w:rFonts w:eastAsia="Times New Roman"/>
          <w:b/>
          <w:bCs/>
          <w:szCs w:val="27"/>
          <w:lang w:eastAsia="hu-HU"/>
        </w:rPr>
        <w:t>Fontos</w:t>
      </w:r>
      <w:r w:rsidRPr="00105A83">
        <w:rPr>
          <w:rFonts w:eastAsia="Times New Roman"/>
          <w:bCs/>
          <w:szCs w:val="27"/>
          <w:lang w:eastAsia="hu-HU"/>
        </w:rPr>
        <w:t xml:space="preserve"> kiemelni</w:t>
      </w:r>
      <w:r w:rsidR="00105A83">
        <w:rPr>
          <w:rFonts w:eastAsia="Times New Roman"/>
          <w:bCs/>
          <w:szCs w:val="27"/>
          <w:lang w:eastAsia="hu-HU"/>
        </w:rPr>
        <w:t>, hogy</w:t>
      </w:r>
      <w:r>
        <w:rPr>
          <w:rFonts w:eastAsia="Times New Roman"/>
          <w:b/>
          <w:bCs/>
          <w:szCs w:val="27"/>
          <w:lang w:eastAsia="hu-HU"/>
        </w:rPr>
        <w:t xml:space="preserve"> a </w:t>
      </w:r>
      <w:r w:rsidR="00805A7F">
        <w:rPr>
          <w:rFonts w:eastAsia="Times New Roman"/>
          <w:b/>
          <w:bCs/>
          <w:szCs w:val="27"/>
          <w:lang w:eastAsia="hu-HU"/>
        </w:rPr>
        <w:t xml:space="preserve">kút </w:t>
      </w:r>
      <w:r>
        <w:rPr>
          <w:rFonts w:eastAsia="Times New Roman"/>
          <w:b/>
          <w:bCs/>
          <w:szCs w:val="27"/>
          <w:lang w:eastAsia="hu-HU"/>
        </w:rPr>
        <w:t xml:space="preserve">megszüntetést is </w:t>
      </w:r>
      <w:r w:rsidRPr="002040B4">
        <w:rPr>
          <w:rFonts w:eastAsia="Times New Roman"/>
          <w:bCs/>
          <w:szCs w:val="27"/>
          <w:lang w:eastAsia="hu-HU"/>
        </w:rPr>
        <w:t>a megfelelő nyomtatványon</w:t>
      </w:r>
      <w:r>
        <w:rPr>
          <w:rFonts w:eastAsia="Times New Roman"/>
          <w:b/>
          <w:bCs/>
          <w:szCs w:val="27"/>
          <w:lang w:eastAsia="hu-HU"/>
        </w:rPr>
        <w:t xml:space="preserve"> be kell jelenteni</w:t>
      </w:r>
      <w:r w:rsidR="00805A7F">
        <w:rPr>
          <w:rFonts w:eastAsia="Times New Roman"/>
          <w:b/>
          <w:bCs/>
          <w:szCs w:val="27"/>
          <w:lang w:eastAsia="hu-HU"/>
        </w:rPr>
        <w:t>!</w:t>
      </w:r>
      <w:r w:rsidR="00D94F3C">
        <w:rPr>
          <w:rFonts w:eastAsia="Times New Roman"/>
          <w:b/>
          <w:bCs/>
          <w:szCs w:val="27"/>
          <w:lang w:eastAsia="hu-HU"/>
        </w:rPr>
        <w:t xml:space="preserve"> </w:t>
      </w:r>
      <w:r w:rsidR="00D94F3C" w:rsidRPr="00D94F3C">
        <w:rPr>
          <w:rFonts w:eastAsia="Times New Roman"/>
          <w:bCs/>
          <w:szCs w:val="27"/>
          <w:lang w:eastAsia="hu-HU"/>
        </w:rPr>
        <w:t xml:space="preserve">Kút </w:t>
      </w:r>
      <w:r w:rsidR="0002784E" w:rsidRPr="00D94F3C">
        <w:rPr>
          <w:rFonts w:eastAsia="Times New Roman"/>
          <w:bCs/>
          <w:szCs w:val="27"/>
          <w:lang w:eastAsia="hu-HU"/>
        </w:rPr>
        <w:t>megszüntetésére (</w:t>
      </w:r>
      <w:r w:rsidR="00D94F3C" w:rsidRPr="00D94F3C">
        <w:rPr>
          <w:rFonts w:eastAsia="Times New Roman"/>
          <w:bCs/>
          <w:szCs w:val="27"/>
          <w:lang w:eastAsia="hu-HU"/>
        </w:rPr>
        <w:t>eltömedékelésére)</w:t>
      </w:r>
      <w:r w:rsidR="00D94F3C" w:rsidRPr="00D94F3C">
        <w:rPr>
          <w:rFonts w:eastAsia="Times New Roman"/>
          <w:b/>
          <w:bCs/>
          <w:szCs w:val="27"/>
          <w:lang w:eastAsia="hu-HU"/>
        </w:rPr>
        <w:t xml:space="preserve"> megszüntetési engedély </w:t>
      </w:r>
      <w:r w:rsidR="00D94F3C" w:rsidRPr="00D94F3C">
        <w:rPr>
          <w:rFonts w:eastAsia="Times New Roman"/>
          <w:bCs/>
          <w:szCs w:val="27"/>
          <w:lang w:eastAsia="hu-HU"/>
        </w:rPr>
        <w:t>alapján kerülhet sor.</w:t>
      </w:r>
    </w:p>
    <w:p w14:paraId="0BAE592C" w14:textId="77777777" w:rsidR="0016678D" w:rsidRPr="00C16C69" w:rsidRDefault="0016678D" w:rsidP="002E4E22">
      <w:pPr>
        <w:jc w:val="both"/>
        <w:rPr>
          <w:rFonts w:eastAsia="Times New Roman"/>
          <w:bCs/>
          <w:szCs w:val="27"/>
          <w:lang w:eastAsia="hu-HU"/>
        </w:rPr>
      </w:pPr>
    </w:p>
    <w:p w14:paraId="3A9FB2F8" w14:textId="77777777" w:rsidR="00C16C69" w:rsidRDefault="00C16C69" w:rsidP="00C16C69">
      <w:pPr>
        <w:jc w:val="both"/>
        <w:rPr>
          <w:rFonts w:eastAsia="Times New Roman"/>
          <w:bCs/>
          <w:szCs w:val="27"/>
          <w:lang w:eastAsia="hu-HU"/>
        </w:rPr>
      </w:pPr>
      <w:r w:rsidRPr="00C16C69">
        <w:rPr>
          <w:rFonts w:eastAsia="Times New Roman"/>
          <w:bCs/>
          <w:szCs w:val="27"/>
          <w:lang w:eastAsia="hu-HU"/>
        </w:rPr>
        <w:t xml:space="preserve">A kútra az ingatlan tulajdonosnak az üzemeltetési/fennmaradási </w:t>
      </w:r>
      <w:r w:rsidRPr="00C16C69">
        <w:rPr>
          <w:rFonts w:eastAsia="Times New Roman"/>
          <w:b/>
          <w:bCs/>
          <w:szCs w:val="27"/>
          <w:lang w:eastAsia="hu-HU"/>
        </w:rPr>
        <w:t>engedélyt akkor is meg kell szereznie</w:t>
      </w:r>
      <w:r w:rsidRPr="00C16C69">
        <w:rPr>
          <w:rFonts w:eastAsia="Times New Roman"/>
          <w:bCs/>
          <w:szCs w:val="27"/>
          <w:lang w:eastAsia="hu-HU"/>
        </w:rPr>
        <w:t xml:space="preserve">, ha úgy nyilatkozik, hogy </w:t>
      </w:r>
      <w:r w:rsidRPr="00C16C69">
        <w:rPr>
          <w:rFonts w:eastAsia="Times New Roman"/>
          <w:b/>
          <w:bCs/>
          <w:szCs w:val="27"/>
          <w:lang w:eastAsia="hu-HU"/>
        </w:rPr>
        <w:t>a kutat nem használja</w:t>
      </w:r>
      <w:r w:rsidRPr="00C16C69">
        <w:rPr>
          <w:rFonts w:eastAsia="Times New Roman"/>
          <w:bCs/>
          <w:szCs w:val="27"/>
          <w:lang w:eastAsia="hu-HU"/>
        </w:rPr>
        <w:t xml:space="preserve"> (ez alól a kút lefedése sem jelent </w:t>
      </w:r>
      <w:r>
        <w:rPr>
          <w:rFonts w:eastAsia="Times New Roman"/>
          <w:bCs/>
          <w:szCs w:val="27"/>
          <w:lang w:eastAsia="hu-HU"/>
        </w:rPr>
        <w:t>kivételt</w:t>
      </w:r>
      <w:r w:rsidRPr="00C16C69">
        <w:rPr>
          <w:rFonts w:eastAsia="Times New Roman"/>
          <w:bCs/>
          <w:szCs w:val="27"/>
          <w:lang w:eastAsia="hu-HU"/>
        </w:rPr>
        <w:t xml:space="preserve">). </w:t>
      </w:r>
      <w:r w:rsidRPr="00C16C69">
        <w:rPr>
          <w:rFonts w:eastAsia="Times New Roman"/>
          <w:b/>
          <w:bCs/>
          <w:szCs w:val="27"/>
          <w:lang w:eastAsia="hu-HU"/>
        </w:rPr>
        <w:t>Amíg a vízilétesítmény létezik</w:t>
      </w:r>
      <w:r w:rsidRPr="00C16C69">
        <w:rPr>
          <w:rFonts w:eastAsia="Times New Roman"/>
          <w:bCs/>
          <w:szCs w:val="27"/>
          <w:lang w:eastAsia="hu-HU"/>
        </w:rPr>
        <w:t xml:space="preserve"> (nem kerül szakszerűen eltömedékelésre), addig az </w:t>
      </w:r>
      <w:r w:rsidRPr="00C16C69">
        <w:rPr>
          <w:rFonts w:eastAsia="Times New Roman"/>
          <w:b/>
          <w:bCs/>
          <w:szCs w:val="27"/>
          <w:lang w:eastAsia="hu-HU"/>
        </w:rPr>
        <w:t>engedélyezési eljárást le kell folytatni</w:t>
      </w:r>
      <w:r w:rsidRPr="00C16C69">
        <w:rPr>
          <w:rFonts w:eastAsia="Times New Roman"/>
          <w:bCs/>
          <w:szCs w:val="27"/>
          <w:lang w:eastAsia="hu-HU"/>
        </w:rPr>
        <w:t>.</w:t>
      </w:r>
    </w:p>
    <w:p w14:paraId="3F161262" w14:textId="77777777" w:rsidR="00564456" w:rsidRDefault="00564456" w:rsidP="00A3536E">
      <w:pPr>
        <w:jc w:val="both"/>
        <w:rPr>
          <w:rFonts w:eastAsia="Times New Roman"/>
          <w:bCs/>
          <w:szCs w:val="27"/>
          <w:lang w:eastAsia="hu-HU"/>
        </w:rPr>
      </w:pPr>
    </w:p>
    <w:p w14:paraId="1BA1A099" w14:textId="56420DBE" w:rsidR="00A3536E" w:rsidRPr="00C16C69" w:rsidRDefault="00A3536E" w:rsidP="00A3536E">
      <w:pPr>
        <w:jc w:val="both"/>
        <w:rPr>
          <w:rFonts w:eastAsia="Times New Roman"/>
          <w:bCs/>
          <w:szCs w:val="27"/>
          <w:lang w:eastAsia="hu-HU"/>
        </w:rPr>
      </w:pPr>
      <w:r w:rsidRPr="00A3536E">
        <w:rPr>
          <w:rFonts w:eastAsia="Times New Roman"/>
          <w:bCs/>
          <w:szCs w:val="27"/>
          <w:lang w:eastAsia="hu-HU"/>
        </w:rPr>
        <w:t xml:space="preserve">Amennyiben a </w:t>
      </w:r>
      <w:r w:rsidRPr="00A3536E">
        <w:rPr>
          <w:rFonts w:eastAsia="Times New Roman"/>
          <w:b/>
          <w:bCs/>
          <w:szCs w:val="27"/>
          <w:lang w:eastAsia="hu-HU"/>
        </w:rPr>
        <w:t>vízkivétel célja</w:t>
      </w:r>
      <w:r w:rsidRPr="00A3536E">
        <w:rPr>
          <w:rFonts w:eastAsia="Times New Roman"/>
          <w:bCs/>
          <w:szCs w:val="27"/>
          <w:lang w:eastAsia="hu-HU"/>
        </w:rPr>
        <w:t xml:space="preserve"> </w:t>
      </w:r>
      <w:r w:rsidRPr="00A3536E">
        <w:rPr>
          <w:rFonts w:eastAsia="Times New Roman"/>
          <w:b/>
          <w:bCs/>
          <w:szCs w:val="27"/>
          <w:lang w:eastAsia="hu-HU"/>
        </w:rPr>
        <w:t>gazdasági érdekből történik</w:t>
      </w:r>
      <w:r w:rsidRPr="00A3536E">
        <w:rPr>
          <w:rFonts w:eastAsia="Times New Roman"/>
          <w:bCs/>
          <w:szCs w:val="27"/>
          <w:lang w:eastAsia="hu-HU"/>
        </w:rPr>
        <w:t>, például üzemi állattartás, mezőgazdasági öntözés, vagy ipari tevékenység, akkor az</w:t>
      </w:r>
      <w:r w:rsidRPr="00A3536E">
        <w:rPr>
          <w:rFonts w:eastAsia="Times New Roman"/>
          <w:b/>
          <w:bCs/>
          <w:szCs w:val="27"/>
          <w:lang w:eastAsia="hu-HU"/>
        </w:rPr>
        <w:t xml:space="preserve"> engedélyezés nem tartozik jegyzői hatáskörbe</w:t>
      </w:r>
      <w:r w:rsidRPr="00A3536E">
        <w:rPr>
          <w:rFonts w:eastAsia="Times New Roman"/>
          <w:bCs/>
          <w:szCs w:val="27"/>
          <w:lang w:eastAsia="hu-HU"/>
        </w:rPr>
        <w:t>.</w:t>
      </w:r>
    </w:p>
    <w:p w14:paraId="229AD285" w14:textId="77777777" w:rsidR="00C16C69" w:rsidRDefault="00C16C69" w:rsidP="00C16C69">
      <w:pPr>
        <w:jc w:val="both"/>
        <w:rPr>
          <w:rFonts w:eastAsia="Times New Roman"/>
          <w:b/>
          <w:bCs/>
          <w:szCs w:val="27"/>
          <w:lang w:eastAsia="hu-HU"/>
        </w:rPr>
      </w:pPr>
    </w:p>
    <w:p w14:paraId="3DD8B823" w14:textId="3D71F977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BD6EA3">
        <w:rPr>
          <w:rFonts w:eastAsia="Times New Roman"/>
          <w:b/>
          <w:szCs w:val="27"/>
          <w:lang w:eastAsia="hu-HU"/>
        </w:rPr>
        <w:t>Minden más esetben</w:t>
      </w:r>
      <w:r w:rsidRPr="002E4E22">
        <w:rPr>
          <w:rFonts w:eastAsia="Times New Roman"/>
          <w:szCs w:val="27"/>
          <w:lang w:eastAsia="hu-HU"/>
        </w:rPr>
        <w:t xml:space="preserve"> a vízügyi és vízvédelmi hatáskörrel rendelkező hatóság, azaz a megyei katasztrófavédelmi igazgatóság engedélye szükséges. </w:t>
      </w:r>
    </w:p>
    <w:p w14:paraId="3E1CF9FF" w14:textId="77777777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</w:p>
    <w:p w14:paraId="78AF78F6" w14:textId="6D4EBB05" w:rsidR="00192E27" w:rsidRDefault="002E4E22" w:rsidP="0016678D">
      <w:pPr>
        <w:jc w:val="both"/>
        <w:rPr>
          <w:rFonts w:eastAsia="Times New Roman"/>
          <w:szCs w:val="27"/>
          <w:lang w:eastAsia="hu-HU"/>
        </w:rPr>
      </w:pPr>
      <w:r w:rsidRPr="002E4E22">
        <w:rPr>
          <w:rFonts w:eastAsia="Times New Roman"/>
          <w:szCs w:val="27"/>
          <w:lang w:eastAsia="hu-HU"/>
        </w:rPr>
        <w:t xml:space="preserve">A </w:t>
      </w:r>
      <w:r w:rsidRPr="00EF6C5B">
        <w:rPr>
          <w:rFonts w:eastAsia="Times New Roman"/>
          <w:b/>
          <w:szCs w:val="27"/>
          <w:lang w:eastAsia="hu-HU"/>
        </w:rPr>
        <w:t>fennmaradási engedélyezési eljárás</w:t>
      </w:r>
      <w:r w:rsidRPr="002E4E22">
        <w:rPr>
          <w:rFonts w:eastAsia="Times New Roman"/>
          <w:szCs w:val="27"/>
          <w:lang w:eastAsia="hu-HU"/>
        </w:rPr>
        <w:t xml:space="preserve"> iránti kérelem benyújtása előtt </w:t>
      </w:r>
      <w:r w:rsidRPr="00192E27">
        <w:rPr>
          <w:rFonts w:eastAsia="Times New Roman"/>
          <w:b/>
          <w:szCs w:val="27"/>
          <w:lang w:eastAsia="hu-HU"/>
        </w:rPr>
        <w:t>dokumentációt kell készíttetni</w:t>
      </w:r>
      <w:r w:rsidRPr="002E4E22">
        <w:rPr>
          <w:rFonts w:eastAsia="Times New Roman"/>
          <w:szCs w:val="27"/>
          <w:lang w:eastAsia="hu-HU"/>
        </w:rPr>
        <w:t xml:space="preserve"> </w:t>
      </w:r>
      <w:r w:rsidRPr="00EF6C5B">
        <w:rPr>
          <w:rFonts w:eastAsia="Times New Roman"/>
          <w:i/>
          <w:szCs w:val="27"/>
          <w:lang w:eastAsia="hu-HU"/>
        </w:rPr>
        <w:t>a vízjogi engedélyezési eljáráshoz szükséges dokumentáció tartalmáról</w:t>
      </w:r>
      <w:r w:rsidRPr="002E4E22">
        <w:rPr>
          <w:rFonts w:eastAsia="Times New Roman"/>
          <w:szCs w:val="27"/>
          <w:lang w:eastAsia="hu-HU"/>
        </w:rPr>
        <w:t xml:space="preserve"> szóló 41/2017. (XII. 29.) BM rendelet </w:t>
      </w:r>
      <w:r w:rsidR="0016678D">
        <w:rPr>
          <w:rFonts w:eastAsia="Times New Roman"/>
          <w:szCs w:val="27"/>
          <w:lang w:eastAsia="hu-HU"/>
        </w:rPr>
        <w:t xml:space="preserve">2. melléklet </w:t>
      </w:r>
      <w:r w:rsidR="0016678D" w:rsidRPr="0016678D">
        <w:rPr>
          <w:rFonts w:eastAsia="Times New Roman"/>
          <w:i/>
          <w:szCs w:val="27"/>
          <w:lang w:eastAsia="hu-HU"/>
        </w:rPr>
        <w:t>II. A helyi vízgazdálkodási hatósági jogkörbe tartozó kutak vízjogi üzemeltetési és fennmaradási engedélyezési eljáráshoz szükséges dokumentáció tartalma</w:t>
      </w:r>
      <w:r w:rsidR="0016678D">
        <w:rPr>
          <w:rFonts w:eastAsia="Times New Roman"/>
          <w:szCs w:val="27"/>
          <w:lang w:eastAsia="hu-HU"/>
        </w:rPr>
        <w:t xml:space="preserve"> </w:t>
      </w:r>
      <w:r w:rsidRPr="002E4E22">
        <w:rPr>
          <w:rFonts w:eastAsia="Times New Roman"/>
          <w:szCs w:val="27"/>
          <w:lang w:eastAsia="hu-HU"/>
        </w:rPr>
        <w:t xml:space="preserve">szerint. </w:t>
      </w:r>
      <w:r w:rsidR="0016678D">
        <w:rPr>
          <w:rFonts w:eastAsia="Times New Roman"/>
          <w:szCs w:val="27"/>
          <w:lang w:eastAsia="hu-HU"/>
        </w:rPr>
        <w:t xml:space="preserve">A nyomtatvány a </w:t>
      </w:r>
      <w:hyperlink r:id="rId4" w:history="1">
        <w:r w:rsidR="0016678D" w:rsidRPr="00FE334A">
          <w:rPr>
            <w:rStyle w:val="Hiperhivatkozs"/>
            <w:rFonts w:eastAsia="Times New Roman"/>
            <w:szCs w:val="27"/>
            <w:lang w:eastAsia="hu-HU"/>
          </w:rPr>
          <w:t>www.abony.hu</w:t>
        </w:r>
      </w:hyperlink>
      <w:r w:rsidR="0016678D">
        <w:rPr>
          <w:rFonts w:eastAsia="Times New Roman"/>
          <w:szCs w:val="27"/>
          <w:lang w:eastAsia="hu-HU"/>
        </w:rPr>
        <w:t xml:space="preserve"> honlapról letölthető</w:t>
      </w:r>
    </w:p>
    <w:p w14:paraId="7EC06096" w14:textId="77777777" w:rsidR="0016678D" w:rsidRDefault="0016678D" w:rsidP="0016678D">
      <w:pPr>
        <w:jc w:val="both"/>
        <w:rPr>
          <w:rFonts w:eastAsia="Times New Roman"/>
          <w:szCs w:val="27"/>
          <w:lang w:eastAsia="hu-HU"/>
        </w:rPr>
      </w:pPr>
    </w:p>
    <w:p w14:paraId="35465800" w14:textId="77777777" w:rsidR="0020522D" w:rsidRDefault="002E4E22" w:rsidP="002E4E22">
      <w:pPr>
        <w:jc w:val="both"/>
        <w:rPr>
          <w:rFonts w:eastAsia="Times New Roman"/>
          <w:b/>
          <w:szCs w:val="27"/>
          <w:lang w:eastAsia="hu-HU"/>
        </w:rPr>
      </w:pPr>
      <w:r w:rsidRPr="00254241">
        <w:rPr>
          <w:rFonts w:eastAsia="Times New Roman"/>
          <w:b/>
          <w:szCs w:val="27"/>
          <w:lang w:eastAsia="hu-HU"/>
        </w:rPr>
        <w:t>Fontos</w:t>
      </w:r>
      <w:r w:rsidRPr="0020522D">
        <w:rPr>
          <w:rFonts w:eastAsia="Times New Roman"/>
          <w:szCs w:val="27"/>
          <w:lang w:eastAsia="hu-HU"/>
        </w:rPr>
        <w:t>, hogy</w:t>
      </w:r>
      <w:r w:rsidR="00BD6EA3" w:rsidRPr="0020522D">
        <w:rPr>
          <w:rFonts w:eastAsia="Times New Roman"/>
          <w:szCs w:val="27"/>
          <w:lang w:eastAsia="hu-HU"/>
        </w:rPr>
        <w:t xml:space="preserve"> a beadott dokumentáción</w:t>
      </w:r>
      <w:r w:rsidRPr="0020522D">
        <w:rPr>
          <w:rFonts w:eastAsia="Times New Roman"/>
          <w:szCs w:val="27"/>
          <w:lang w:eastAsia="hu-HU"/>
        </w:rPr>
        <w:t xml:space="preserve"> </w:t>
      </w:r>
      <w:r w:rsidRPr="0020522D">
        <w:rPr>
          <w:rFonts w:eastAsia="Times New Roman"/>
          <w:i/>
          <w:szCs w:val="27"/>
          <w:lang w:eastAsia="hu-HU"/>
        </w:rPr>
        <w:t xml:space="preserve">a felszín alatti vízkészletekbe történő beavatkozás és a vízkútfúrás szakmai követelményeiről </w:t>
      </w:r>
      <w:r w:rsidRPr="0020522D">
        <w:rPr>
          <w:rFonts w:eastAsia="Times New Roman"/>
          <w:szCs w:val="27"/>
          <w:lang w:eastAsia="hu-HU"/>
        </w:rPr>
        <w:t xml:space="preserve">szóló 101/2007. (XII.23.) </w:t>
      </w:r>
      <w:proofErr w:type="spellStart"/>
      <w:r w:rsidRPr="0020522D">
        <w:rPr>
          <w:rFonts w:eastAsia="Times New Roman"/>
          <w:szCs w:val="27"/>
          <w:lang w:eastAsia="hu-HU"/>
        </w:rPr>
        <w:t>KvVM</w:t>
      </w:r>
      <w:proofErr w:type="spellEnd"/>
      <w:r w:rsidRPr="0020522D">
        <w:rPr>
          <w:rFonts w:eastAsia="Times New Roman"/>
          <w:szCs w:val="27"/>
          <w:lang w:eastAsia="hu-HU"/>
        </w:rPr>
        <w:t xml:space="preserve"> rendelet (a továbbiakban: </w:t>
      </w:r>
      <w:proofErr w:type="spellStart"/>
      <w:r w:rsidRPr="0020522D">
        <w:rPr>
          <w:rFonts w:eastAsia="Times New Roman"/>
          <w:szCs w:val="27"/>
          <w:lang w:eastAsia="hu-HU"/>
        </w:rPr>
        <w:t>KvVM</w:t>
      </w:r>
      <w:proofErr w:type="spellEnd"/>
      <w:r w:rsidRPr="0020522D">
        <w:rPr>
          <w:rFonts w:eastAsia="Times New Roman"/>
          <w:szCs w:val="27"/>
          <w:lang w:eastAsia="hu-HU"/>
        </w:rPr>
        <w:t xml:space="preserve"> rendelet) </w:t>
      </w:r>
      <w:r w:rsidR="00BD6EA3" w:rsidRPr="0020522D">
        <w:rPr>
          <w:rFonts w:eastAsia="Times New Roman"/>
          <w:b/>
          <w:szCs w:val="27"/>
          <w:lang w:eastAsia="hu-HU"/>
        </w:rPr>
        <w:t>13. §-ban megjelölt szakember nyilatkozata</w:t>
      </w:r>
      <w:r w:rsidR="00BD6EA3" w:rsidRPr="0020522D">
        <w:rPr>
          <w:rFonts w:eastAsia="Times New Roman"/>
          <w:szCs w:val="27"/>
          <w:lang w:eastAsia="hu-HU"/>
        </w:rPr>
        <w:t xml:space="preserve"> szükséges.</w:t>
      </w:r>
      <w:r w:rsidR="00BD6EA3" w:rsidRPr="0020522D">
        <w:rPr>
          <w:rFonts w:eastAsia="Times New Roman"/>
          <w:b/>
          <w:szCs w:val="27"/>
          <w:lang w:eastAsia="hu-HU"/>
        </w:rPr>
        <w:t xml:space="preserve"> </w:t>
      </w:r>
    </w:p>
    <w:p w14:paraId="66AAB511" w14:textId="77777777" w:rsidR="000E695D" w:rsidRDefault="000E695D" w:rsidP="002E4E22">
      <w:pPr>
        <w:jc w:val="both"/>
        <w:rPr>
          <w:rFonts w:eastAsia="Times New Roman"/>
          <w:b/>
          <w:szCs w:val="27"/>
          <w:lang w:eastAsia="hu-HU"/>
        </w:rPr>
      </w:pPr>
    </w:p>
    <w:p w14:paraId="3DF12870" w14:textId="77777777" w:rsidR="0020522D" w:rsidRDefault="0020522D" w:rsidP="000E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Cs w:val="27"/>
          <w:lang w:eastAsia="hu-HU"/>
        </w:rPr>
      </w:pPr>
      <w:r w:rsidRPr="0020522D">
        <w:rPr>
          <w:rFonts w:eastAsia="Times New Roman"/>
          <w:b/>
          <w:szCs w:val="27"/>
          <w:lang w:eastAsia="hu-HU"/>
        </w:rPr>
        <w:t>F</w:t>
      </w:r>
      <w:r w:rsidRPr="0020522D">
        <w:rPr>
          <w:rStyle w:val="Kiemels2"/>
          <w:color w:val="373737"/>
          <w:sz w:val="23"/>
          <w:szCs w:val="23"/>
          <w:bdr w:val="none" w:sz="0" w:space="0" w:color="auto" w:frame="1"/>
          <w:shd w:val="clear" w:color="auto" w:fill="FFFFFF"/>
        </w:rPr>
        <w:t>úrt kútnál</w:t>
      </w:r>
      <w:r w:rsidR="00EF6C5B">
        <w:rPr>
          <w:color w:val="373737"/>
          <w:sz w:val="23"/>
          <w:szCs w:val="23"/>
          <w:shd w:val="clear" w:color="auto" w:fill="FFFFFF"/>
        </w:rPr>
        <w:t xml:space="preserve"> </w:t>
      </w:r>
      <w:r w:rsidRPr="0020522D">
        <w:rPr>
          <w:color w:val="373737"/>
          <w:sz w:val="23"/>
          <w:szCs w:val="23"/>
          <w:shd w:val="clear" w:color="auto" w:fill="FFFFFF"/>
        </w:rPr>
        <w:t xml:space="preserve">magánszemély esetében a jegyzői engedélyes talajvízre, parti szűrésű vízre </w:t>
      </w:r>
      <w:proofErr w:type="spellStart"/>
      <w:r w:rsidRPr="0020522D">
        <w:rPr>
          <w:color w:val="373737"/>
          <w:sz w:val="23"/>
          <w:szCs w:val="23"/>
          <w:shd w:val="clear" w:color="auto" w:fill="FFFFFF"/>
        </w:rPr>
        <w:t>szűrőzött</w:t>
      </w:r>
      <w:proofErr w:type="spellEnd"/>
      <w:r w:rsidRPr="0020522D">
        <w:rPr>
          <w:color w:val="373737"/>
          <w:sz w:val="23"/>
          <w:szCs w:val="23"/>
          <w:shd w:val="clear" w:color="auto" w:fill="FFFFFF"/>
        </w:rPr>
        <w:t xml:space="preserve"> kúthoz NEM kell tervezői végzettség, NEM kell MMK</w:t>
      </w:r>
      <w:r w:rsidR="00EF6C5B">
        <w:rPr>
          <w:color w:val="373737"/>
          <w:sz w:val="23"/>
          <w:szCs w:val="23"/>
          <w:shd w:val="clear" w:color="auto" w:fill="FFFFFF"/>
        </w:rPr>
        <w:t xml:space="preserve"> tagság elég, ha a dokumentumot </w:t>
      </w:r>
      <w:r w:rsidRPr="0020522D">
        <w:rPr>
          <w:rStyle w:val="Kiemels2"/>
          <w:color w:val="373737"/>
          <w:sz w:val="23"/>
          <w:szCs w:val="23"/>
          <w:bdr w:val="none" w:sz="0" w:space="0" w:color="auto" w:frame="1"/>
          <w:shd w:val="clear" w:color="auto" w:fill="FFFFFF"/>
        </w:rPr>
        <w:t>kútfúrási jogosultsággal rendelkező szakember írja alá</w:t>
      </w:r>
      <w:r>
        <w:rPr>
          <w:rStyle w:val="Kiemels2"/>
          <w:color w:val="373737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20522D">
        <w:rPr>
          <w:rFonts w:eastAsia="Times New Roman"/>
          <w:szCs w:val="27"/>
          <w:lang w:eastAsia="hu-HU"/>
        </w:rPr>
        <w:t xml:space="preserve"> </w:t>
      </w:r>
    </w:p>
    <w:p w14:paraId="67A933AA" w14:textId="77777777" w:rsidR="000E695D" w:rsidRDefault="000E695D" w:rsidP="002E4E22">
      <w:pPr>
        <w:jc w:val="both"/>
        <w:rPr>
          <w:rFonts w:eastAsia="Times New Roman"/>
          <w:szCs w:val="27"/>
          <w:lang w:eastAsia="hu-HU"/>
        </w:rPr>
      </w:pPr>
    </w:p>
    <w:p w14:paraId="09541289" w14:textId="1264786A" w:rsidR="002E4E22" w:rsidRPr="0052741D" w:rsidRDefault="0020522D" w:rsidP="002E4E22">
      <w:pPr>
        <w:jc w:val="both"/>
        <w:rPr>
          <w:rFonts w:eastAsia="Times New Roman"/>
          <w:sz w:val="28"/>
          <w:szCs w:val="27"/>
          <w:lang w:eastAsia="hu-HU"/>
        </w:rPr>
      </w:pPr>
      <w:r w:rsidRPr="0020522D">
        <w:rPr>
          <w:b/>
          <w:color w:val="373737"/>
          <w:szCs w:val="23"/>
          <w:shd w:val="clear" w:color="auto" w:fill="FFFFFF"/>
        </w:rPr>
        <w:lastRenderedPageBreak/>
        <w:t>Ásott vagy vert</w:t>
      </w:r>
      <w:r w:rsidRPr="0020522D">
        <w:rPr>
          <w:color w:val="373737"/>
          <w:szCs w:val="23"/>
          <w:shd w:val="clear" w:color="auto" w:fill="FFFFFF"/>
        </w:rPr>
        <w:t xml:space="preserve"> </w:t>
      </w:r>
      <w:r w:rsidRPr="00D65044">
        <w:rPr>
          <w:b/>
          <w:color w:val="373737"/>
          <w:szCs w:val="23"/>
          <w:shd w:val="clear" w:color="auto" w:fill="FFFFFF"/>
        </w:rPr>
        <w:t>kút</w:t>
      </w:r>
      <w:r w:rsidRPr="0020522D">
        <w:rPr>
          <w:color w:val="373737"/>
          <w:szCs w:val="23"/>
          <w:shd w:val="clear" w:color="auto" w:fill="FFFFFF"/>
        </w:rPr>
        <w:t xml:space="preserve"> </w:t>
      </w:r>
      <w:r w:rsidR="00FB4BA3" w:rsidRPr="00FB4BA3">
        <w:rPr>
          <w:color w:val="373737"/>
          <w:szCs w:val="23"/>
          <w:shd w:val="clear" w:color="auto" w:fill="FFFFFF"/>
        </w:rPr>
        <w:t>engedélyezéséhez, elkészítéséhez/megépítéséhez/</w:t>
      </w:r>
      <w:r w:rsidRPr="0020522D">
        <w:rPr>
          <w:b/>
          <w:color w:val="373737"/>
          <w:szCs w:val="23"/>
          <w:shd w:val="clear" w:color="auto" w:fill="FFFFFF"/>
        </w:rPr>
        <w:t>fennmaradási engedély ügyintézéséhe</w:t>
      </w:r>
      <w:r w:rsidRPr="0020522D">
        <w:rPr>
          <w:color w:val="373737"/>
          <w:szCs w:val="23"/>
          <w:shd w:val="clear" w:color="auto" w:fill="FFFFFF"/>
        </w:rPr>
        <w:t>z NEM kell kútfúró végzettség, e kutakat a tulajdonos is engedélyeztetheti, és aláírhatja.</w:t>
      </w:r>
      <w:r w:rsidRPr="0020522D">
        <w:rPr>
          <w:rFonts w:eastAsia="Times New Roman"/>
          <w:sz w:val="28"/>
          <w:szCs w:val="27"/>
          <w:lang w:eastAsia="hu-HU"/>
        </w:rPr>
        <w:t xml:space="preserve"> </w:t>
      </w:r>
      <w:r w:rsidR="002E4E22" w:rsidRPr="0020522D">
        <w:rPr>
          <w:rFonts w:eastAsia="Times New Roman"/>
          <w:szCs w:val="27"/>
          <w:lang w:eastAsia="hu-HU"/>
        </w:rPr>
        <w:t>A fennmaradási engedélyezési eljárás iránti kérelemnek tartalmazni kell a BM rendelet által előírt adatokat.</w:t>
      </w:r>
    </w:p>
    <w:p w14:paraId="7957C0F9" w14:textId="77777777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</w:p>
    <w:p w14:paraId="3692FAEE" w14:textId="77777777" w:rsidR="002E4E22" w:rsidRPr="000F0D33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C63010">
        <w:rPr>
          <w:rFonts w:eastAsia="Times New Roman"/>
          <w:b/>
          <w:bCs/>
          <w:szCs w:val="27"/>
          <w:lang w:eastAsia="hu-HU"/>
        </w:rPr>
        <w:t>Az eljárás</w:t>
      </w:r>
      <w:r w:rsidRPr="000F0D33">
        <w:rPr>
          <w:rFonts w:eastAsia="Times New Roman"/>
          <w:bCs/>
          <w:szCs w:val="27"/>
          <w:lang w:eastAsia="hu-HU"/>
        </w:rPr>
        <w:t xml:space="preserve"> </w:t>
      </w:r>
      <w:r w:rsidRPr="000F0D33">
        <w:rPr>
          <w:rFonts w:eastAsia="Times New Roman"/>
          <w:bCs/>
          <w:i/>
          <w:szCs w:val="27"/>
          <w:lang w:eastAsia="hu-HU"/>
        </w:rPr>
        <w:t>a vízügyi és a vízvédelmi hatósági eljárások igazgatási szolgáltatási díjairól</w:t>
      </w:r>
      <w:r w:rsidRPr="000F0D33">
        <w:rPr>
          <w:rFonts w:eastAsia="Times New Roman"/>
          <w:bCs/>
          <w:szCs w:val="27"/>
          <w:lang w:eastAsia="hu-HU"/>
        </w:rPr>
        <w:t xml:space="preserve"> szóló 13/2015. (III. 31.) BM rendelet 1. melléklet 58a pontja </w:t>
      </w:r>
      <w:r w:rsidRPr="000F0D33">
        <w:rPr>
          <w:rFonts w:eastAsia="Times New Roman"/>
          <w:b/>
          <w:bCs/>
          <w:szCs w:val="27"/>
          <w:lang w:eastAsia="hu-HU"/>
        </w:rPr>
        <w:t>alapján mentes az igazgatási szolgáltatási díjfizetési kötelezettség alól.</w:t>
      </w:r>
      <w:r w:rsidRPr="000F0D33">
        <w:rPr>
          <w:rFonts w:eastAsia="Times New Roman"/>
          <w:szCs w:val="27"/>
          <w:lang w:eastAsia="hu-HU"/>
        </w:rPr>
        <w:t> </w:t>
      </w:r>
    </w:p>
    <w:p w14:paraId="3FB15AA5" w14:textId="77777777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</w:p>
    <w:p w14:paraId="11EF5226" w14:textId="77777777" w:rsidR="002E4E22" w:rsidRDefault="002E4E22" w:rsidP="002E4E22">
      <w:pPr>
        <w:jc w:val="both"/>
        <w:rPr>
          <w:rFonts w:eastAsia="Times New Roman"/>
          <w:szCs w:val="27"/>
          <w:lang w:eastAsia="hu-HU"/>
        </w:rPr>
      </w:pPr>
      <w:r w:rsidRPr="002E4E22">
        <w:rPr>
          <w:rFonts w:eastAsia="Times New Roman"/>
          <w:szCs w:val="27"/>
          <w:lang w:eastAsia="hu-HU"/>
        </w:rPr>
        <w:t>Az ügyintéző megvizsgálja, hogy az Ön által megadott adatok elegendőek-e a kérelem elbírálásához. Amennyiben nem,</w:t>
      </w:r>
      <w:r w:rsidR="0020522D">
        <w:rPr>
          <w:rFonts w:eastAsia="Times New Roman"/>
          <w:szCs w:val="27"/>
          <w:lang w:eastAsia="hu-HU"/>
        </w:rPr>
        <w:t xml:space="preserve"> egyszeri</w:t>
      </w:r>
      <w:r w:rsidRPr="002E4E22">
        <w:rPr>
          <w:rFonts w:eastAsia="Times New Roman"/>
          <w:szCs w:val="27"/>
          <w:lang w:eastAsia="hu-HU"/>
        </w:rPr>
        <w:t xml:space="preserve"> hiánypótlásra hívja fel az Önt.</w:t>
      </w:r>
    </w:p>
    <w:p w14:paraId="252F25FE" w14:textId="77777777" w:rsidR="0020522D" w:rsidRPr="002E4E22" w:rsidRDefault="0020522D" w:rsidP="002E4E22">
      <w:pPr>
        <w:jc w:val="both"/>
        <w:rPr>
          <w:rFonts w:eastAsia="Times New Roman"/>
          <w:sz w:val="22"/>
          <w:szCs w:val="24"/>
          <w:lang w:eastAsia="hu-HU"/>
        </w:rPr>
      </w:pPr>
    </w:p>
    <w:p w14:paraId="1CD13EDE" w14:textId="1A854B4E" w:rsidR="0020522D" w:rsidRDefault="002E4E22" w:rsidP="002E4E22">
      <w:pPr>
        <w:jc w:val="both"/>
        <w:rPr>
          <w:rFonts w:eastAsia="Times New Roman"/>
          <w:szCs w:val="27"/>
          <w:lang w:eastAsia="hu-HU"/>
        </w:rPr>
      </w:pPr>
      <w:r w:rsidRPr="0020522D">
        <w:rPr>
          <w:rFonts w:eastAsia="Times New Roman"/>
          <w:b/>
          <w:szCs w:val="27"/>
          <w:lang w:eastAsia="hu-HU"/>
        </w:rPr>
        <w:t>Ha szükséges</w:t>
      </w:r>
      <w:r w:rsidRPr="002E4E22">
        <w:rPr>
          <w:rFonts w:eastAsia="Times New Roman"/>
          <w:szCs w:val="27"/>
          <w:lang w:eastAsia="hu-HU"/>
        </w:rPr>
        <w:t xml:space="preserve"> kéri az </w:t>
      </w:r>
      <w:r w:rsidRPr="00AA757F">
        <w:rPr>
          <w:rFonts w:eastAsia="Times New Roman"/>
          <w:b/>
          <w:szCs w:val="27"/>
          <w:lang w:eastAsia="hu-HU"/>
        </w:rPr>
        <w:t>illetékes társhatóságok</w:t>
      </w:r>
      <w:r w:rsidRPr="002E4E22">
        <w:rPr>
          <w:rFonts w:eastAsia="Times New Roman"/>
          <w:szCs w:val="27"/>
          <w:lang w:eastAsia="hu-HU"/>
        </w:rPr>
        <w:t xml:space="preserve"> (Ceglédi Járási Hivatal Népegészségügyi Osztály, Pest </w:t>
      </w:r>
      <w:r w:rsidR="00F662E2">
        <w:rPr>
          <w:rFonts w:eastAsia="Times New Roman"/>
          <w:szCs w:val="27"/>
          <w:lang w:eastAsia="hu-HU"/>
        </w:rPr>
        <w:t>Várm</w:t>
      </w:r>
      <w:r w:rsidRPr="002E4E22">
        <w:rPr>
          <w:rFonts w:eastAsia="Times New Roman"/>
          <w:szCs w:val="27"/>
          <w:lang w:eastAsia="hu-HU"/>
        </w:rPr>
        <w:t xml:space="preserve">egyei Katasztrófavédelmi Igazgatóság, Jász-Nagykun-Szolnok </w:t>
      </w:r>
      <w:r w:rsidR="00F662E2">
        <w:rPr>
          <w:rFonts w:eastAsia="Times New Roman"/>
          <w:szCs w:val="27"/>
          <w:lang w:eastAsia="hu-HU"/>
        </w:rPr>
        <w:t>Várm</w:t>
      </w:r>
      <w:r w:rsidRPr="002E4E22">
        <w:rPr>
          <w:rFonts w:eastAsia="Times New Roman"/>
          <w:szCs w:val="27"/>
          <w:lang w:eastAsia="hu-HU"/>
        </w:rPr>
        <w:t xml:space="preserve">egyei Katasztrófavédelmi Igazgatóság, Pest </w:t>
      </w:r>
      <w:r w:rsidR="00F662E2">
        <w:rPr>
          <w:rFonts w:eastAsia="Times New Roman"/>
          <w:szCs w:val="27"/>
          <w:lang w:eastAsia="hu-HU"/>
        </w:rPr>
        <w:t>Várm</w:t>
      </w:r>
      <w:r w:rsidRPr="002E4E22">
        <w:rPr>
          <w:rFonts w:eastAsia="Times New Roman"/>
          <w:szCs w:val="27"/>
          <w:lang w:eastAsia="hu-HU"/>
        </w:rPr>
        <w:t xml:space="preserve">egyei Kormányhivatal Környezetvédelmi és Természetvédelmi Főosztály, Jász-Nagykun-Szolnok </w:t>
      </w:r>
      <w:r w:rsidR="00F662E2">
        <w:rPr>
          <w:rFonts w:eastAsia="Times New Roman"/>
          <w:szCs w:val="27"/>
          <w:lang w:eastAsia="hu-HU"/>
        </w:rPr>
        <w:t>Várm</w:t>
      </w:r>
      <w:r w:rsidRPr="002E4E22">
        <w:rPr>
          <w:rFonts w:eastAsia="Times New Roman"/>
          <w:szCs w:val="27"/>
          <w:lang w:eastAsia="hu-HU"/>
        </w:rPr>
        <w:t xml:space="preserve">egyei Kormányhivatal Környezetvédelmi és Természetvédelmi Főosztály, Közép-Tisza-vidéki Vízügyi Igazgatóság) </w:t>
      </w:r>
      <w:r w:rsidRPr="00AA757F">
        <w:rPr>
          <w:rFonts w:eastAsia="Times New Roman"/>
          <w:b/>
          <w:szCs w:val="27"/>
          <w:lang w:eastAsia="hu-HU"/>
        </w:rPr>
        <w:t>állásfoglalását</w:t>
      </w:r>
      <w:r w:rsidRPr="002E4E22">
        <w:rPr>
          <w:rFonts w:eastAsia="Times New Roman"/>
          <w:szCs w:val="27"/>
          <w:lang w:eastAsia="hu-HU"/>
        </w:rPr>
        <w:t xml:space="preserve">, majd mindezek </w:t>
      </w:r>
      <w:r w:rsidRPr="00AA757F">
        <w:rPr>
          <w:rFonts w:eastAsia="Times New Roman"/>
          <w:b/>
          <w:szCs w:val="27"/>
          <w:lang w:eastAsia="hu-HU"/>
        </w:rPr>
        <w:t>figyelembevételével</w:t>
      </w:r>
      <w:r w:rsidRPr="002E4E22">
        <w:rPr>
          <w:rFonts w:eastAsia="Times New Roman"/>
          <w:szCs w:val="27"/>
          <w:lang w:eastAsia="hu-HU"/>
        </w:rPr>
        <w:t xml:space="preserve"> megadja az engedélyt vagy elutasítja a kérelmet, erről Önt </w:t>
      </w:r>
      <w:r w:rsidRPr="00AA757F">
        <w:rPr>
          <w:rFonts w:eastAsia="Times New Roman"/>
          <w:b/>
          <w:szCs w:val="27"/>
          <w:lang w:eastAsia="hu-HU"/>
        </w:rPr>
        <w:t>határozatban</w:t>
      </w:r>
      <w:r w:rsidRPr="002E4E22">
        <w:rPr>
          <w:rFonts w:eastAsia="Times New Roman"/>
          <w:szCs w:val="27"/>
          <w:lang w:eastAsia="hu-HU"/>
        </w:rPr>
        <w:t xml:space="preserve"> értesíti. </w:t>
      </w:r>
    </w:p>
    <w:p w14:paraId="455E6D97" w14:textId="77777777" w:rsidR="00F662E2" w:rsidRDefault="00F662E2" w:rsidP="002E4E22">
      <w:pPr>
        <w:jc w:val="both"/>
        <w:rPr>
          <w:rFonts w:eastAsia="Times New Roman"/>
          <w:szCs w:val="27"/>
          <w:lang w:eastAsia="hu-HU"/>
        </w:rPr>
      </w:pPr>
    </w:p>
    <w:p w14:paraId="7BA4F1C5" w14:textId="0A323998" w:rsidR="002E4E22" w:rsidRDefault="002E4E22" w:rsidP="002E4E22">
      <w:pPr>
        <w:jc w:val="both"/>
        <w:rPr>
          <w:rFonts w:eastAsia="Times New Roman"/>
          <w:szCs w:val="27"/>
          <w:lang w:eastAsia="hu-HU"/>
        </w:rPr>
      </w:pPr>
      <w:r w:rsidRPr="002E4E22">
        <w:rPr>
          <w:rFonts w:eastAsia="Times New Roman"/>
          <w:szCs w:val="27"/>
          <w:lang w:eastAsia="hu-HU"/>
        </w:rPr>
        <w:t>Teljes körű tájékoztatást – ügyfélfogadási időben – az egyes kutak ismeretében az Abonyi Polgármesteri Hivatal Hatósági és Szociális Ügyek Osztálya tud adni.</w:t>
      </w:r>
    </w:p>
    <w:p w14:paraId="43D83BAF" w14:textId="59767CA4" w:rsidR="00937D3E" w:rsidRDefault="00937D3E" w:rsidP="002E4E22">
      <w:pPr>
        <w:jc w:val="both"/>
        <w:rPr>
          <w:rFonts w:eastAsia="Times New Roman"/>
          <w:szCs w:val="27"/>
          <w:lang w:eastAsia="hu-HU"/>
        </w:rPr>
      </w:pPr>
    </w:p>
    <w:p w14:paraId="74BFEAC1" w14:textId="77777777" w:rsidR="002E4E22" w:rsidRPr="000B6B64" w:rsidRDefault="002E4E22" w:rsidP="002E4E22">
      <w:pPr>
        <w:jc w:val="both"/>
        <w:rPr>
          <w:rFonts w:eastAsia="Times New Roman"/>
          <w:sz w:val="22"/>
          <w:szCs w:val="24"/>
          <w:u w:val="single"/>
          <w:lang w:eastAsia="hu-HU"/>
        </w:rPr>
      </w:pPr>
      <w:r w:rsidRPr="002E4E22">
        <w:rPr>
          <w:rFonts w:eastAsia="Times New Roman"/>
          <w:sz w:val="22"/>
          <w:szCs w:val="24"/>
          <w:u w:val="single"/>
          <w:lang w:eastAsia="hu-HU"/>
        </w:rPr>
        <w:t>Vonatkozó jogszabályok:</w:t>
      </w:r>
    </w:p>
    <w:p w14:paraId="019DDD2A" w14:textId="76F80BCC" w:rsidR="008519C1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környezet védelmének általános szabályairól</w:t>
      </w:r>
      <w:r w:rsidR="00305C8A">
        <w:rPr>
          <w:rFonts w:eastAsia="Times New Roman"/>
          <w:sz w:val="22"/>
          <w:szCs w:val="24"/>
          <w:lang w:eastAsia="hu-HU"/>
        </w:rPr>
        <w:t xml:space="preserve"> szóló</w:t>
      </w:r>
      <w:r w:rsidR="00305C8A" w:rsidRPr="002E4E22">
        <w:rPr>
          <w:rFonts w:eastAsia="Times New Roman"/>
          <w:sz w:val="22"/>
          <w:szCs w:val="24"/>
          <w:lang w:eastAsia="hu-HU"/>
        </w:rPr>
        <w:t>1995. évi LIII. törvény</w:t>
      </w:r>
    </w:p>
    <w:p w14:paraId="203A3FCB" w14:textId="466CD356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vízgazdálkodásról</w:t>
      </w:r>
      <w:r w:rsidR="00305C8A">
        <w:rPr>
          <w:rFonts w:eastAsia="Times New Roman"/>
          <w:sz w:val="22"/>
          <w:szCs w:val="24"/>
          <w:lang w:eastAsia="hu-HU"/>
        </w:rPr>
        <w:t xml:space="preserve"> szóló </w:t>
      </w:r>
      <w:r w:rsidR="00305C8A" w:rsidRPr="002E4E22">
        <w:rPr>
          <w:rFonts w:eastAsia="Times New Roman"/>
          <w:sz w:val="22"/>
          <w:szCs w:val="24"/>
          <w:lang w:eastAsia="hu-HU"/>
        </w:rPr>
        <w:t>1995. évi LVII. törvény</w:t>
      </w:r>
    </w:p>
    <w:p w14:paraId="75AE16AD" w14:textId="66BEED42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természet védelméről </w:t>
      </w:r>
      <w:r w:rsidR="00305C8A">
        <w:rPr>
          <w:rFonts w:eastAsia="Times New Roman"/>
          <w:sz w:val="22"/>
          <w:szCs w:val="24"/>
          <w:lang w:eastAsia="hu-HU"/>
        </w:rPr>
        <w:t xml:space="preserve">szóló </w:t>
      </w:r>
      <w:r w:rsidR="00305C8A" w:rsidRPr="002E4E22">
        <w:rPr>
          <w:rFonts w:eastAsia="Times New Roman"/>
          <w:sz w:val="22"/>
          <w:szCs w:val="24"/>
          <w:lang w:eastAsia="hu-HU"/>
        </w:rPr>
        <w:t>1996. évi LIII. törvény</w:t>
      </w:r>
    </w:p>
    <w:p w14:paraId="32A8DE93" w14:textId="7A4B7C8F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vízgazdálkodási hatósági jogkor gyakorlásáról</w:t>
      </w:r>
      <w:r w:rsidR="00305C8A">
        <w:rPr>
          <w:rFonts w:eastAsia="Times New Roman"/>
          <w:sz w:val="22"/>
          <w:szCs w:val="24"/>
          <w:lang w:eastAsia="hu-HU"/>
        </w:rPr>
        <w:t xml:space="preserve"> szóló</w:t>
      </w:r>
      <w:r w:rsidRPr="002E4E22">
        <w:rPr>
          <w:rFonts w:eastAsia="Times New Roman"/>
          <w:sz w:val="22"/>
          <w:szCs w:val="24"/>
          <w:lang w:eastAsia="hu-HU"/>
        </w:rPr>
        <w:t> </w:t>
      </w:r>
      <w:r w:rsidR="00305C8A" w:rsidRPr="002E4E22">
        <w:rPr>
          <w:rFonts w:eastAsia="Times New Roman"/>
          <w:sz w:val="22"/>
          <w:szCs w:val="24"/>
          <w:lang w:eastAsia="hu-HU"/>
        </w:rPr>
        <w:t>7</w:t>
      </w:r>
      <w:r w:rsidR="00305C8A">
        <w:rPr>
          <w:rFonts w:eastAsia="Times New Roman"/>
          <w:sz w:val="22"/>
          <w:szCs w:val="24"/>
          <w:lang w:eastAsia="hu-HU"/>
        </w:rPr>
        <w:t>2</w:t>
      </w:r>
      <w:r w:rsidR="00305C8A" w:rsidRPr="002E4E22">
        <w:rPr>
          <w:rFonts w:eastAsia="Times New Roman"/>
          <w:sz w:val="22"/>
          <w:szCs w:val="24"/>
          <w:lang w:eastAsia="hu-HU"/>
        </w:rPr>
        <w:t>/1996. (V.22.) Korm. rendelet</w:t>
      </w:r>
    </w:p>
    <w:p w14:paraId="136F890B" w14:textId="682C9DB7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vízbázisok, a távlati vízbázisok, valamint az ivóvízellátást szolgáló vízilétesítmények védelméről</w:t>
      </w:r>
      <w:r w:rsidR="00305C8A">
        <w:rPr>
          <w:rFonts w:eastAsia="Times New Roman"/>
          <w:sz w:val="22"/>
          <w:szCs w:val="24"/>
          <w:lang w:eastAsia="hu-HU"/>
        </w:rPr>
        <w:t xml:space="preserve"> szóló</w:t>
      </w:r>
      <w:r w:rsidRPr="002E4E22">
        <w:rPr>
          <w:rFonts w:eastAsia="Times New Roman"/>
          <w:sz w:val="22"/>
          <w:szCs w:val="24"/>
          <w:lang w:eastAsia="hu-HU"/>
        </w:rPr>
        <w:t> </w:t>
      </w:r>
      <w:r w:rsidR="00305C8A" w:rsidRPr="002E4E22">
        <w:rPr>
          <w:rFonts w:eastAsia="Times New Roman"/>
          <w:sz w:val="22"/>
          <w:szCs w:val="24"/>
          <w:lang w:eastAsia="hu-HU"/>
        </w:rPr>
        <w:t>123/1997. (VII. 18.) Korm. rendelet</w:t>
      </w:r>
    </w:p>
    <w:p w14:paraId="38E92418" w14:textId="192901C3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felszín alatti vízkészletekbe történő beavatkozás és a vízkútfúrás szakmai követelményeiről</w:t>
      </w:r>
      <w:r w:rsidR="00305C8A">
        <w:rPr>
          <w:rFonts w:eastAsia="Times New Roman"/>
          <w:sz w:val="22"/>
          <w:szCs w:val="24"/>
          <w:lang w:eastAsia="hu-HU"/>
        </w:rPr>
        <w:t xml:space="preserve"> szóló</w:t>
      </w:r>
      <w:r w:rsidRPr="002E4E22">
        <w:rPr>
          <w:rFonts w:eastAsia="Times New Roman"/>
          <w:sz w:val="22"/>
          <w:szCs w:val="24"/>
          <w:lang w:eastAsia="hu-HU"/>
        </w:rPr>
        <w:t> </w:t>
      </w:r>
      <w:r w:rsidR="00305C8A" w:rsidRPr="002E4E22">
        <w:rPr>
          <w:rFonts w:eastAsia="Times New Roman"/>
          <w:sz w:val="22"/>
          <w:szCs w:val="24"/>
          <w:lang w:eastAsia="hu-HU"/>
        </w:rPr>
        <w:t xml:space="preserve">101/2007. (XII. 23.) </w:t>
      </w:r>
      <w:proofErr w:type="spellStart"/>
      <w:r w:rsidR="00305C8A" w:rsidRPr="002E4E22">
        <w:rPr>
          <w:rFonts w:eastAsia="Times New Roman"/>
          <w:sz w:val="22"/>
          <w:szCs w:val="24"/>
          <w:lang w:eastAsia="hu-HU"/>
        </w:rPr>
        <w:t>KvVM</w:t>
      </w:r>
      <w:proofErr w:type="spellEnd"/>
      <w:r w:rsidR="00305C8A" w:rsidRPr="002E4E22">
        <w:rPr>
          <w:rFonts w:eastAsia="Times New Roman"/>
          <w:sz w:val="22"/>
          <w:szCs w:val="24"/>
          <w:lang w:eastAsia="hu-HU"/>
        </w:rPr>
        <w:t xml:space="preserve"> rendelet</w:t>
      </w:r>
    </w:p>
    <w:p w14:paraId="424DB140" w14:textId="77777777" w:rsidR="00305C8A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 xml:space="preserve">a vízügyi igazgatási és a vízügyi, valamint a vízvédelmi hatósági feladatokat ellátó szervek kijelöléséről </w:t>
      </w:r>
      <w:r w:rsidR="00305C8A">
        <w:rPr>
          <w:rFonts w:eastAsia="Times New Roman"/>
          <w:sz w:val="22"/>
          <w:szCs w:val="24"/>
          <w:lang w:eastAsia="hu-HU"/>
        </w:rPr>
        <w:t xml:space="preserve">szóló </w:t>
      </w:r>
      <w:r w:rsidR="00305C8A" w:rsidRPr="002E4E22">
        <w:rPr>
          <w:rFonts w:eastAsia="Times New Roman"/>
          <w:sz w:val="22"/>
          <w:szCs w:val="24"/>
          <w:lang w:eastAsia="hu-HU"/>
        </w:rPr>
        <w:t xml:space="preserve">223/2014. (IX. 4.) Korm. rendelet </w:t>
      </w:r>
    </w:p>
    <w:p w14:paraId="631A6FED" w14:textId="660FAADD" w:rsidR="002E4E22" w:rsidRP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vízügyi és a vízvédelmi hatósági eljárások igazgatási szolgáltatási díjairól</w:t>
      </w:r>
      <w:r w:rsidR="00305C8A">
        <w:rPr>
          <w:rFonts w:eastAsia="Times New Roman"/>
          <w:sz w:val="22"/>
          <w:szCs w:val="24"/>
          <w:lang w:eastAsia="hu-HU"/>
        </w:rPr>
        <w:t xml:space="preserve"> szóló </w:t>
      </w:r>
      <w:r w:rsidR="00305C8A" w:rsidRPr="002E4E22">
        <w:rPr>
          <w:rFonts w:eastAsia="Times New Roman"/>
          <w:sz w:val="22"/>
          <w:szCs w:val="24"/>
          <w:lang w:eastAsia="hu-HU"/>
        </w:rPr>
        <w:t>13/2015. (III. 31.) BM rendelet</w:t>
      </w:r>
    </w:p>
    <w:p w14:paraId="0844D4AE" w14:textId="1C08DB8F" w:rsidR="002E4E22" w:rsidRDefault="002E4E22" w:rsidP="002E4E22">
      <w:pPr>
        <w:jc w:val="both"/>
        <w:rPr>
          <w:rFonts w:eastAsia="Times New Roman"/>
          <w:sz w:val="22"/>
          <w:szCs w:val="24"/>
          <w:lang w:eastAsia="hu-HU"/>
        </w:rPr>
      </w:pPr>
      <w:r w:rsidRPr="002E4E22">
        <w:rPr>
          <w:rFonts w:eastAsia="Times New Roman"/>
          <w:sz w:val="22"/>
          <w:szCs w:val="24"/>
          <w:lang w:eastAsia="hu-HU"/>
        </w:rPr>
        <w:t>a vízjogi engedélyezési eljáráshoz szükséges dokumentáció tartalmáról</w:t>
      </w:r>
      <w:r w:rsidR="00305C8A">
        <w:rPr>
          <w:rFonts w:eastAsia="Times New Roman"/>
          <w:sz w:val="22"/>
          <w:szCs w:val="24"/>
          <w:lang w:eastAsia="hu-HU"/>
        </w:rPr>
        <w:t xml:space="preserve"> szóló </w:t>
      </w:r>
      <w:r w:rsidR="00305C8A" w:rsidRPr="002E4E22">
        <w:rPr>
          <w:rFonts w:eastAsia="Times New Roman"/>
          <w:sz w:val="22"/>
          <w:szCs w:val="24"/>
          <w:lang w:eastAsia="hu-HU"/>
        </w:rPr>
        <w:t>41/2017. (XII. 29.) BM rendelet</w:t>
      </w:r>
    </w:p>
    <w:p w14:paraId="1ADBB692" w14:textId="094344EB" w:rsidR="00305C8A" w:rsidRDefault="00305C8A" w:rsidP="002E4E22">
      <w:pPr>
        <w:jc w:val="both"/>
        <w:rPr>
          <w:rFonts w:eastAsia="Times New Roman"/>
          <w:sz w:val="22"/>
          <w:szCs w:val="24"/>
          <w:lang w:eastAsia="hu-HU"/>
        </w:rPr>
      </w:pPr>
      <w:r>
        <w:rPr>
          <w:rFonts w:eastAsia="Times New Roman"/>
          <w:sz w:val="22"/>
          <w:szCs w:val="24"/>
          <w:lang w:eastAsia="hu-HU"/>
        </w:rPr>
        <w:t>az általános közigazgatási rendtartásról szóló 2016. évi CL. törvény</w:t>
      </w:r>
    </w:p>
    <w:p w14:paraId="74B7921B" w14:textId="6D184F4B" w:rsidR="00305C8A" w:rsidRPr="002E4E22" w:rsidRDefault="00305C8A" w:rsidP="002E4E22">
      <w:pPr>
        <w:jc w:val="both"/>
        <w:rPr>
          <w:rFonts w:eastAsia="Times New Roman"/>
          <w:sz w:val="20"/>
          <w:szCs w:val="24"/>
          <w:lang w:eastAsia="hu-HU"/>
        </w:rPr>
      </w:pPr>
      <w:r>
        <w:rPr>
          <w:rFonts w:eastAsia="Times New Roman"/>
          <w:sz w:val="22"/>
          <w:szCs w:val="24"/>
          <w:lang w:eastAsia="hu-HU"/>
        </w:rPr>
        <w:t>az illetékekről szóló 1990. évi XCIII. törvény</w:t>
      </w:r>
    </w:p>
    <w:p w14:paraId="51DACA10" w14:textId="77777777" w:rsidR="00650A72" w:rsidRDefault="00650A72">
      <w:pPr>
        <w:rPr>
          <w:sz w:val="22"/>
        </w:rPr>
      </w:pPr>
    </w:p>
    <w:p w14:paraId="34535C95" w14:textId="77777777" w:rsidR="00564456" w:rsidRDefault="00564456">
      <w:pPr>
        <w:rPr>
          <w:sz w:val="22"/>
        </w:rPr>
      </w:pPr>
    </w:p>
    <w:p w14:paraId="740C5081" w14:textId="77777777" w:rsidR="00564456" w:rsidRDefault="00564456">
      <w:pPr>
        <w:rPr>
          <w:sz w:val="22"/>
        </w:rPr>
      </w:pPr>
    </w:p>
    <w:p w14:paraId="25D99DED" w14:textId="77777777" w:rsidR="00564456" w:rsidRDefault="00564456">
      <w:pPr>
        <w:rPr>
          <w:sz w:val="22"/>
        </w:rPr>
      </w:pPr>
    </w:p>
    <w:p w14:paraId="539FDB2C" w14:textId="17795C60" w:rsidR="00564456" w:rsidRDefault="00564456">
      <w:pPr>
        <w:rPr>
          <w:sz w:val="22"/>
        </w:rPr>
        <w:sectPr w:rsidR="00564456" w:rsidSect="00680B3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6A7F729" w14:textId="77777777" w:rsidR="002E4E22" w:rsidRPr="00607CA4" w:rsidRDefault="00607CA4" w:rsidP="00607CA4">
      <w:pPr>
        <w:jc w:val="center"/>
        <w:rPr>
          <w:b/>
          <w:spacing w:val="100"/>
          <w:sz w:val="40"/>
        </w:rPr>
      </w:pPr>
      <w:r w:rsidRPr="00607CA4">
        <w:rPr>
          <w:b/>
          <w:spacing w:val="100"/>
          <w:sz w:val="40"/>
        </w:rPr>
        <w:lastRenderedPageBreak/>
        <w:t>Kutak rajzai</w:t>
      </w:r>
    </w:p>
    <w:p w14:paraId="64C1A101" w14:textId="77777777" w:rsidR="00650A72" w:rsidRDefault="00650A72">
      <w:pPr>
        <w:rPr>
          <w:sz w:val="22"/>
        </w:rPr>
      </w:pPr>
    </w:p>
    <w:p w14:paraId="734A9DA5" w14:textId="77777777" w:rsidR="00650A72" w:rsidRDefault="00650A72">
      <w:pPr>
        <w:rPr>
          <w:sz w:val="22"/>
        </w:rPr>
      </w:pPr>
    </w:p>
    <w:p w14:paraId="108EAD91" w14:textId="77777777" w:rsidR="00650A72" w:rsidRDefault="00650A72">
      <w:pPr>
        <w:rPr>
          <w:sz w:val="22"/>
        </w:rPr>
      </w:pPr>
    </w:p>
    <w:p w14:paraId="4CA5596F" w14:textId="77777777" w:rsidR="00650A72" w:rsidRDefault="00650A72">
      <w:pPr>
        <w:rPr>
          <w:sz w:val="22"/>
        </w:rPr>
      </w:pPr>
    </w:p>
    <w:p w14:paraId="7E64D548" w14:textId="0DBA78BB" w:rsidR="00650A72" w:rsidRPr="002E4E22" w:rsidRDefault="00C24609" w:rsidP="00650A72">
      <w:pPr>
        <w:jc w:val="center"/>
        <w:rPr>
          <w:sz w:val="22"/>
        </w:rPr>
      </w:pPr>
      <w:r>
        <w:rPr>
          <w:noProof/>
          <w:lang w:eastAsia="hu-HU"/>
        </w:rPr>
        <w:drawing>
          <wp:inline distT="0" distB="0" distL="0" distR="0" wp14:anchorId="7D5722D0" wp14:editId="68E0A8D9">
            <wp:extent cx="3569970" cy="32943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A72">
        <w:rPr>
          <w:sz w:val="2"/>
        </w:rPr>
        <w:t xml:space="preserve">    </w:t>
      </w:r>
      <w:r>
        <w:rPr>
          <w:noProof/>
          <w:sz w:val="2"/>
          <w:lang w:eastAsia="hu-HU"/>
        </w:rPr>
        <w:drawing>
          <wp:inline distT="0" distB="0" distL="0" distR="0" wp14:anchorId="12DF88EA" wp14:editId="142367A4">
            <wp:extent cx="2713990" cy="427863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A72">
        <w:rPr>
          <w:sz w:val="2"/>
        </w:rPr>
        <w:t xml:space="preserve">   </w:t>
      </w:r>
      <w:r>
        <w:rPr>
          <w:noProof/>
          <w:lang w:eastAsia="hu-HU"/>
        </w:rPr>
        <w:drawing>
          <wp:inline distT="0" distB="0" distL="0" distR="0" wp14:anchorId="24943C85" wp14:editId="3ADABC8D">
            <wp:extent cx="3569970" cy="397383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A72" w:rsidRPr="002E4E22" w:rsidSect="00650A72">
      <w:pgSz w:w="16838" w:h="11906" w:orient="landscape"/>
      <w:pgMar w:top="1134" w:right="2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2"/>
    <w:rsid w:val="00003518"/>
    <w:rsid w:val="0002784E"/>
    <w:rsid w:val="000407B6"/>
    <w:rsid w:val="00084EBE"/>
    <w:rsid w:val="00096F04"/>
    <w:rsid w:val="000B4879"/>
    <w:rsid w:val="000B6B64"/>
    <w:rsid w:val="000E695D"/>
    <w:rsid w:val="000F0D33"/>
    <w:rsid w:val="00105A83"/>
    <w:rsid w:val="0016678D"/>
    <w:rsid w:val="00166E9A"/>
    <w:rsid w:val="00192E27"/>
    <w:rsid w:val="00193C16"/>
    <w:rsid w:val="001A1481"/>
    <w:rsid w:val="001A5F3B"/>
    <w:rsid w:val="002040B4"/>
    <w:rsid w:val="0020522D"/>
    <w:rsid w:val="00224F81"/>
    <w:rsid w:val="00231C44"/>
    <w:rsid w:val="00231F91"/>
    <w:rsid w:val="00254241"/>
    <w:rsid w:val="002D05D2"/>
    <w:rsid w:val="002E09DE"/>
    <w:rsid w:val="002E4E22"/>
    <w:rsid w:val="002F0D1D"/>
    <w:rsid w:val="00305C8A"/>
    <w:rsid w:val="00315B6A"/>
    <w:rsid w:val="003339C0"/>
    <w:rsid w:val="0034042C"/>
    <w:rsid w:val="00394850"/>
    <w:rsid w:val="003B0034"/>
    <w:rsid w:val="003D254E"/>
    <w:rsid w:val="00417D84"/>
    <w:rsid w:val="00470C33"/>
    <w:rsid w:val="004C6F53"/>
    <w:rsid w:val="0052741D"/>
    <w:rsid w:val="00546FCE"/>
    <w:rsid w:val="00564456"/>
    <w:rsid w:val="00581279"/>
    <w:rsid w:val="00583C2D"/>
    <w:rsid w:val="00585B00"/>
    <w:rsid w:val="00605772"/>
    <w:rsid w:val="00607CA4"/>
    <w:rsid w:val="00610470"/>
    <w:rsid w:val="00650A72"/>
    <w:rsid w:val="00674152"/>
    <w:rsid w:val="00680B35"/>
    <w:rsid w:val="006C4715"/>
    <w:rsid w:val="006D0E03"/>
    <w:rsid w:val="006F14E8"/>
    <w:rsid w:val="00752D32"/>
    <w:rsid w:val="00767E87"/>
    <w:rsid w:val="007F692B"/>
    <w:rsid w:val="00805A7F"/>
    <w:rsid w:val="008519C1"/>
    <w:rsid w:val="008A3FE7"/>
    <w:rsid w:val="00937D3E"/>
    <w:rsid w:val="00985C91"/>
    <w:rsid w:val="00A072AF"/>
    <w:rsid w:val="00A3536E"/>
    <w:rsid w:val="00A428DD"/>
    <w:rsid w:val="00AA757F"/>
    <w:rsid w:val="00AB6989"/>
    <w:rsid w:val="00AD1FF8"/>
    <w:rsid w:val="00B75C81"/>
    <w:rsid w:val="00B876D0"/>
    <w:rsid w:val="00BD6EA3"/>
    <w:rsid w:val="00C16C69"/>
    <w:rsid w:val="00C24609"/>
    <w:rsid w:val="00C63010"/>
    <w:rsid w:val="00C934CF"/>
    <w:rsid w:val="00C94BDC"/>
    <w:rsid w:val="00CE5202"/>
    <w:rsid w:val="00D207EC"/>
    <w:rsid w:val="00D65044"/>
    <w:rsid w:val="00D73990"/>
    <w:rsid w:val="00D76217"/>
    <w:rsid w:val="00D86260"/>
    <w:rsid w:val="00D94F3C"/>
    <w:rsid w:val="00EA221A"/>
    <w:rsid w:val="00EB6647"/>
    <w:rsid w:val="00ED34F6"/>
    <w:rsid w:val="00EF6C5B"/>
    <w:rsid w:val="00F61D1E"/>
    <w:rsid w:val="00F662E2"/>
    <w:rsid w:val="00FB4BA3"/>
    <w:rsid w:val="00FC7D95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8AD6"/>
  <w15:chartTrackingRefBased/>
  <w15:docId w15:val="{554E1D66-33D5-4238-B67A-AE362F1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4F81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2E4E22"/>
    <w:rPr>
      <w:b/>
      <w:bCs/>
    </w:rPr>
  </w:style>
  <w:style w:type="character" w:styleId="Kiemels">
    <w:name w:val="Emphasis"/>
    <w:uiPriority w:val="20"/>
    <w:qFormat/>
    <w:rsid w:val="002E4E22"/>
    <w:rPr>
      <w:i/>
      <w:iCs/>
    </w:rPr>
  </w:style>
  <w:style w:type="character" w:styleId="Hiperhivatkozs">
    <w:name w:val="Hyperlink"/>
    <w:uiPriority w:val="99"/>
    <w:unhideWhenUsed/>
    <w:rsid w:val="001667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abony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4908</Characters>
  <Application>Microsoft Office Word</Application>
  <DocSecurity>0</DocSecurity>
  <Lines>122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ABONY PH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ABONY PH</dc:title>
  <dc:subject/>
  <dc:creator>Dr. Fábián Dezső</dc:creator>
  <cp:keywords/>
  <dc:description/>
  <cp:lastModifiedBy>admin</cp:lastModifiedBy>
  <cp:revision>2</cp:revision>
  <cp:lastPrinted>2020-02-06T10:57:00Z</cp:lastPrinted>
  <dcterms:created xsi:type="dcterms:W3CDTF">2023-03-22T11:01:00Z</dcterms:created>
  <dcterms:modified xsi:type="dcterms:W3CDTF">2023-03-22T11:01:00Z</dcterms:modified>
</cp:coreProperties>
</file>